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046682135"/>
        <w:docPartObj>
          <w:docPartGallery w:val="Cover Pages"/>
          <w:docPartUnique/>
        </w:docPartObj>
      </w:sdtPr>
      <w:sdtEndPr>
        <w:rPr>
          <w:rFonts w:cs="PT Bold Heading"/>
          <w:color w:val="002060"/>
          <w:sz w:val="92"/>
          <w:szCs w:val="92"/>
        </w:rPr>
      </w:sdtEndPr>
      <w:sdtContent>
        <w:p w14:paraId="11C0551D" w14:textId="43A9B697" w:rsidR="0074246A" w:rsidRDefault="0074246A" w:rsidP="00D64B76">
          <w:pPr>
            <w:jc w:val="both"/>
          </w:pPr>
        </w:p>
        <w:p w14:paraId="0831A7F7" w14:textId="155DB58E" w:rsidR="0074246A" w:rsidRDefault="0074246A" w:rsidP="00D64B76">
          <w:pPr>
            <w:jc w:val="both"/>
            <w:rPr>
              <w:rFonts w:cs="PT Bold Heading"/>
              <w:color w:val="002060"/>
              <w:sz w:val="92"/>
              <w:szCs w:val="92"/>
              <w:rtl/>
            </w:rPr>
          </w:pPr>
          <w:r>
            <w:rPr>
              <w:noProof/>
              <w:rtl/>
            </w:rPr>
            <mc:AlternateContent>
              <mc:Choice Requires="wps">
                <w:drawing>
                  <wp:anchor distT="0" distB="0" distL="114300" distR="114300" simplePos="0" relativeHeight="251661312" behindDoc="0" locked="0" layoutInCell="1" allowOverlap="1" wp14:anchorId="54744153" wp14:editId="15279524">
                    <wp:simplePos x="0" y="0"/>
                    <wp:positionH relativeFrom="column">
                      <wp:posOffset>-352425</wp:posOffset>
                    </wp:positionH>
                    <wp:positionV relativeFrom="paragraph">
                      <wp:posOffset>1381125</wp:posOffset>
                    </wp:positionV>
                    <wp:extent cx="6226307" cy="4000500"/>
                    <wp:effectExtent l="0" t="0" r="0" b="0"/>
                    <wp:wrapNone/>
                    <wp:docPr id="53" name="مربع نص 53"/>
                    <wp:cNvGraphicFramePr/>
                    <a:graphic xmlns:a="http://schemas.openxmlformats.org/drawingml/2006/main">
                      <a:graphicData uri="http://schemas.microsoft.com/office/word/2010/wordprocessingShape">
                        <wps:wsp>
                          <wps:cNvSpPr txBox="1"/>
                          <wps:spPr>
                            <a:xfrm>
                              <a:off x="0" y="0"/>
                              <a:ext cx="6226307" cy="4000500"/>
                            </a:xfrm>
                            <a:prstGeom prst="rect">
                              <a:avLst/>
                            </a:prstGeom>
                            <a:noFill/>
                            <a:ln w="6350">
                              <a:noFill/>
                            </a:ln>
                          </wps:spPr>
                          <wps:txbx>
                            <w:txbxContent>
                              <w:p w14:paraId="751FB627" w14:textId="77777777" w:rsidR="00916E83" w:rsidRDefault="00916E83" w:rsidP="008B1646">
                                <w:pPr>
                                  <w:spacing w:line="240" w:lineRule="auto"/>
                                  <w:jc w:val="center"/>
                                  <w:rPr>
                                    <w:rFonts w:asciiTheme="minorBidi" w:hAnsiTheme="minorBidi" w:hint="cs"/>
                                    <w:b/>
                                    <w:bCs/>
                                    <w:color w:val="002060"/>
                                    <w:sz w:val="92"/>
                                    <w:szCs w:val="92"/>
                                    <w:rtl/>
                                  </w:rPr>
                                </w:pPr>
                              </w:p>
                              <w:p w14:paraId="14506006" w14:textId="6B5031B0" w:rsidR="008B1646" w:rsidRDefault="008B1646" w:rsidP="008B1646">
                                <w:pPr>
                                  <w:spacing w:line="240" w:lineRule="auto"/>
                                  <w:jc w:val="center"/>
                                  <w:rPr>
                                    <w:rFonts w:asciiTheme="minorBidi" w:hAnsiTheme="minorBidi" w:hint="cs"/>
                                    <w:b/>
                                    <w:bCs/>
                                    <w:color w:val="002060"/>
                                    <w:sz w:val="92"/>
                                    <w:szCs w:val="92"/>
                                    <w:rtl/>
                                  </w:rPr>
                                </w:pPr>
                                <w:r w:rsidRPr="0074246A">
                                  <w:rPr>
                                    <w:rFonts w:asciiTheme="minorBidi" w:hAnsiTheme="minorBidi"/>
                                    <w:b/>
                                    <w:bCs/>
                                    <w:color w:val="002060"/>
                                    <w:sz w:val="92"/>
                                    <w:szCs w:val="92"/>
                                    <w:rtl/>
                                  </w:rPr>
                                  <w:t>آلية التأكد من استحقاق المستفيد للخدمة</w:t>
                                </w:r>
                              </w:p>
                              <w:p w14:paraId="276AA7CE" w14:textId="77777777" w:rsidR="00916E83" w:rsidRDefault="00916E83" w:rsidP="008B1646">
                                <w:pPr>
                                  <w:spacing w:line="240" w:lineRule="auto"/>
                                  <w:jc w:val="center"/>
                                  <w:rPr>
                                    <w:rFonts w:asciiTheme="minorBidi" w:hAnsiTheme="minorBidi" w:hint="cs"/>
                                    <w:b/>
                                    <w:bCs/>
                                    <w:color w:val="002060"/>
                                    <w:sz w:val="92"/>
                                    <w:szCs w:val="92"/>
                                    <w:rtl/>
                                  </w:rPr>
                                </w:pPr>
                              </w:p>
                              <w:p w14:paraId="41B4494D" w14:textId="384EEF31" w:rsidR="00916E83" w:rsidRPr="00916E83" w:rsidRDefault="00916E83" w:rsidP="008B1646">
                                <w:pPr>
                                  <w:spacing w:line="240" w:lineRule="auto"/>
                                  <w:jc w:val="center"/>
                                  <w:rPr>
                                    <w:rFonts w:asciiTheme="minorBidi" w:hAnsiTheme="minorBidi" w:cs="Fanan"/>
                                    <w:color w:val="002060"/>
                                    <w:sz w:val="92"/>
                                    <w:szCs w:val="92"/>
                                  </w:rPr>
                                </w:pPr>
                                <w:r w:rsidRPr="00916E83">
                                  <w:rPr>
                                    <w:rFonts w:asciiTheme="minorBidi" w:hAnsiTheme="minorBidi" w:cs="Fanan" w:hint="cs"/>
                                    <w:color w:val="002060"/>
                                    <w:sz w:val="92"/>
                                    <w:szCs w:val="92"/>
                                    <w:rtl/>
                                  </w:rPr>
                                  <w:t xml:space="preserve">جمعية البر الخيرية </w:t>
                                </w:r>
                                <w:proofErr w:type="spellStart"/>
                                <w:r w:rsidRPr="00916E83">
                                  <w:rPr>
                                    <w:rFonts w:asciiTheme="minorBidi" w:hAnsiTheme="minorBidi" w:cs="Fanan" w:hint="cs"/>
                                    <w:color w:val="002060"/>
                                    <w:sz w:val="92"/>
                                    <w:szCs w:val="92"/>
                                    <w:rtl/>
                                  </w:rPr>
                                  <w:t>بصبيا</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53" o:spid="_x0000_s1026" type="#_x0000_t202" style="position:absolute;left:0;text-align:left;margin-left:-27.75pt;margin-top:108.75pt;width:490.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" filled="f" stroked="f" strokeweight=".5pt">
                    <v:textbox>
                      <w:txbxContent>
                        <w:p w14:paraId="751FB627" w14:textId="77777777" w:rsidR="00916E83" w:rsidRDefault="00916E83" w:rsidP="008B1646">
                          <w:pPr>
                            <w:spacing w:line="240" w:lineRule="auto"/>
                            <w:jc w:val="center"/>
                            <w:rPr>
                              <w:rFonts w:asciiTheme="minorBidi" w:hAnsiTheme="minorBidi" w:hint="cs"/>
                              <w:b/>
                              <w:bCs/>
                              <w:color w:val="002060"/>
                              <w:sz w:val="92"/>
                              <w:szCs w:val="92"/>
                              <w:rtl/>
                            </w:rPr>
                          </w:pPr>
                        </w:p>
                        <w:p w14:paraId="14506006" w14:textId="6B5031B0" w:rsidR="008B1646" w:rsidRDefault="008B1646" w:rsidP="008B1646">
                          <w:pPr>
                            <w:spacing w:line="240" w:lineRule="auto"/>
                            <w:jc w:val="center"/>
                            <w:rPr>
                              <w:rFonts w:asciiTheme="minorBidi" w:hAnsiTheme="minorBidi" w:hint="cs"/>
                              <w:b/>
                              <w:bCs/>
                              <w:color w:val="002060"/>
                              <w:sz w:val="92"/>
                              <w:szCs w:val="92"/>
                              <w:rtl/>
                            </w:rPr>
                          </w:pPr>
                          <w:r w:rsidRPr="0074246A">
                            <w:rPr>
                              <w:rFonts w:asciiTheme="minorBidi" w:hAnsiTheme="minorBidi"/>
                              <w:b/>
                              <w:bCs/>
                              <w:color w:val="002060"/>
                              <w:sz w:val="92"/>
                              <w:szCs w:val="92"/>
                              <w:rtl/>
                            </w:rPr>
                            <w:t>آلية التأكد من استحقاق المستفيد للخدمة</w:t>
                          </w:r>
                        </w:p>
                        <w:p w14:paraId="276AA7CE" w14:textId="77777777" w:rsidR="00916E83" w:rsidRDefault="00916E83" w:rsidP="008B1646">
                          <w:pPr>
                            <w:spacing w:line="240" w:lineRule="auto"/>
                            <w:jc w:val="center"/>
                            <w:rPr>
                              <w:rFonts w:asciiTheme="minorBidi" w:hAnsiTheme="minorBidi" w:hint="cs"/>
                              <w:b/>
                              <w:bCs/>
                              <w:color w:val="002060"/>
                              <w:sz w:val="92"/>
                              <w:szCs w:val="92"/>
                              <w:rtl/>
                            </w:rPr>
                          </w:pPr>
                        </w:p>
                        <w:p w14:paraId="41B4494D" w14:textId="384EEF31" w:rsidR="00916E83" w:rsidRPr="00916E83" w:rsidRDefault="00916E83" w:rsidP="008B1646">
                          <w:pPr>
                            <w:spacing w:line="240" w:lineRule="auto"/>
                            <w:jc w:val="center"/>
                            <w:rPr>
                              <w:rFonts w:asciiTheme="minorBidi" w:hAnsiTheme="minorBidi" w:cs="Fanan"/>
                              <w:color w:val="002060"/>
                              <w:sz w:val="92"/>
                              <w:szCs w:val="92"/>
                            </w:rPr>
                          </w:pPr>
                          <w:r w:rsidRPr="00916E83">
                            <w:rPr>
                              <w:rFonts w:asciiTheme="minorBidi" w:hAnsiTheme="minorBidi" w:cs="Fanan" w:hint="cs"/>
                              <w:color w:val="002060"/>
                              <w:sz w:val="92"/>
                              <w:szCs w:val="92"/>
                              <w:rtl/>
                            </w:rPr>
                            <w:t xml:space="preserve">جمعية البر الخيرية </w:t>
                          </w:r>
                          <w:proofErr w:type="spellStart"/>
                          <w:r w:rsidRPr="00916E83">
                            <w:rPr>
                              <w:rFonts w:asciiTheme="minorBidi" w:hAnsiTheme="minorBidi" w:cs="Fanan" w:hint="cs"/>
                              <w:color w:val="002060"/>
                              <w:sz w:val="92"/>
                              <w:szCs w:val="92"/>
                              <w:rtl/>
                            </w:rPr>
                            <w:t>بصبيا</w:t>
                          </w:r>
                          <w:proofErr w:type="spellEnd"/>
                        </w:p>
                      </w:txbxContent>
                    </v:textbox>
                  </v:shape>
                </w:pict>
              </mc:Fallback>
            </mc:AlternateContent>
          </w:r>
          <w:r>
            <w:rPr>
              <w:rFonts w:cs="PT Bold Heading"/>
              <w:color w:val="002060"/>
              <w:sz w:val="92"/>
              <w:szCs w:val="92"/>
              <w:rtl/>
            </w:rPr>
            <w:br w:type="page"/>
          </w:r>
        </w:p>
      </w:sdtContent>
    </w:sdt>
    <w:p w14:paraId="6F6C915C" w14:textId="5BD8F9D0" w:rsidR="00E6733D" w:rsidRPr="008B1646" w:rsidRDefault="00E6733D" w:rsidP="00D64B76">
      <w:pPr>
        <w:shd w:val="clear" w:color="auto" w:fill="D9D9D9" w:themeFill="background1" w:themeFillShade="D9"/>
        <w:jc w:val="both"/>
        <w:rPr>
          <w:rFonts w:cs="Arial"/>
          <w:b/>
          <w:bCs/>
          <w:sz w:val="32"/>
          <w:szCs w:val="32"/>
          <w:rtl/>
        </w:rPr>
      </w:pPr>
      <w:r w:rsidRPr="008B1646">
        <w:rPr>
          <w:rFonts w:cs="Arial" w:hint="cs"/>
          <w:b/>
          <w:bCs/>
          <w:sz w:val="32"/>
          <w:szCs w:val="32"/>
          <w:rtl/>
        </w:rPr>
        <w:lastRenderedPageBreak/>
        <w:t>التعريفات</w:t>
      </w:r>
      <w:bookmarkStart w:id="0" w:name="_GoBack"/>
      <w:bookmarkEnd w:id="0"/>
    </w:p>
    <w:p w14:paraId="258D766E" w14:textId="091B753F" w:rsidR="00E6733D" w:rsidRPr="00E6733D" w:rsidRDefault="00E6733D" w:rsidP="00D64B76">
      <w:pPr>
        <w:jc w:val="both"/>
        <w:rPr>
          <w:rFonts w:cs="Arial"/>
          <w:sz w:val="32"/>
          <w:szCs w:val="32"/>
          <w:rtl/>
        </w:rPr>
      </w:pPr>
      <w:r w:rsidRPr="008B1646">
        <w:rPr>
          <w:rFonts w:cs="Arial" w:hint="cs"/>
          <w:b/>
          <w:bCs/>
          <w:sz w:val="32"/>
          <w:szCs w:val="32"/>
          <w:rtl/>
        </w:rPr>
        <w:t>الجمعية</w:t>
      </w:r>
      <w:r w:rsidRPr="00E6733D">
        <w:rPr>
          <w:rFonts w:cs="Arial" w:hint="cs"/>
          <w:sz w:val="32"/>
          <w:szCs w:val="32"/>
          <w:rtl/>
        </w:rPr>
        <w:t xml:space="preserve">: جمعية </w:t>
      </w:r>
      <w:r w:rsidR="0074246A">
        <w:rPr>
          <w:rFonts w:cs="Arial" w:hint="cs"/>
          <w:sz w:val="32"/>
          <w:szCs w:val="32"/>
          <w:rtl/>
        </w:rPr>
        <w:t>................................</w:t>
      </w:r>
    </w:p>
    <w:p w14:paraId="3533EEF5" w14:textId="2309ACC0" w:rsidR="00E6733D" w:rsidRDefault="00E6733D" w:rsidP="00D64B76">
      <w:pPr>
        <w:jc w:val="both"/>
        <w:rPr>
          <w:rFonts w:cs="Arial"/>
          <w:sz w:val="32"/>
          <w:szCs w:val="32"/>
          <w:rtl/>
        </w:rPr>
      </w:pPr>
      <w:r w:rsidRPr="008B1646">
        <w:rPr>
          <w:rFonts w:cs="Arial" w:hint="cs"/>
          <w:b/>
          <w:bCs/>
          <w:sz w:val="32"/>
          <w:szCs w:val="32"/>
          <w:rtl/>
        </w:rPr>
        <w:t>المستفيد</w:t>
      </w:r>
      <w:r w:rsidRPr="00E6733D">
        <w:rPr>
          <w:rFonts w:cs="Arial" w:hint="cs"/>
          <w:sz w:val="32"/>
          <w:szCs w:val="32"/>
          <w:rtl/>
        </w:rPr>
        <w:t xml:space="preserve">: </w:t>
      </w:r>
      <w:r w:rsidRPr="00E6733D">
        <w:rPr>
          <w:rFonts w:cs="Arial"/>
          <w:sz w:val="32"/>
          <w:szCs w:val="32"/>
          <w:rtl/>
        </w:rPr>
        <w:t>المستفيد: هو من يستفيد من خدمات أو أنشطة الجمعية سواء كانوا أفراد أو أسر</w:t>
      </w:r>
      <w:r w:rsidR="00D64B76">
        <w:rPr>
          <w:rFonts w:cs="Arial" w:hint="cs"/>
          <w:sz w:val="32"/>
          <w:szCs w:val="32"/>
          <w:rtl/>
        </w:rPr>
        <w:t xml:space="preserve"> </w:t>
      </w:r>
      <w:r w:rsidR="0074246A">
        <w:rPr>
          <w:rFonts w:cs="Arial" w:hint="cs"/>
          <w:sz w:val="32"/>
          <w:szCs w:val="32"/>
          <w:rtl/>
        </w:rPr>
        <w:t>أو جهات اعتبارية</w:t>
      </w:r>
      <w:r w:rsidRPr="00E6733D">
        <w:rPr>
          <w:rFonts w:cs="Arial"/>
          <w:sz w:val="32"/>
          <w:szCs w:val="32"/>
          <w:rtl/>
        </w:rPr>
        <w:t>.</w:t>
      </w:r>
    </w:p>
    <w:p w14:paraId="1D659753" w14:textId="77777777" w:rsidR="00D64B76" w:rsidRPr="00E6733D" w:rsidRDefault="00D64B76" w:rsidP="00D64B76">
      <w:pPr>
        <w:jc w:val="both"/>
        <w:rPr>
          <w:rFonts w:cs="Arial"/>
          <w:sz w:val="32"/>
          <w:szCs w:val="32"/>
          <w:rtl/>
        </w:rPr>
      </w:pPr>
    </w:p>
    <w:p w14:paraId="5B93B6FE" w14:textId="2D5039B0" w:rsidR="00D64B76" w:rsidRPr="00D64B76" w:rsidRDefault="00D64B76" w:rsidP="00D64B76">
      <w:pPr>
        <w:shd w:val="clear" w:color="auto" w:fill="D9D9D9" w:themeFill="background1" w:themeFillShade="D9"/>
        <w:jc w:val="both"/>
        <w:rPr>
          <w:rFonts w:cs="Arial"/>
          <w:b/>
          <w:bCs/>
          <w:sz w:val="32"/>
          <w:szCs w:val="32"/>
          <w:rtl/>
        </w:rPr>
      </w:pPr>
      <w:r w:rsidRPr="00D64B76">
        <w:rPr>
          <w:rFonts w:cs="Arial" w:hint="cs"/>
          <w:b/>
          <w:bCs/>
          <w:sz w:val="32"/>
          <w:szCs w:val="32"/>
          <w:rtl/>
        </w:rPr>
        <w:t>آ</w:t>
      </w:r>
      <w:r w:rsidRPr="00D64B76">
        <w:rPr>
          <w:rFonts w:cs="Arial"/>
          <w:b/>
          <w:bCs/>
          <w:sz w:val="32"/>
          <w:szCs w:val="32"/>
          <w:rtl/>
        </w:rPr>
        <w:t>لية التأكد من استحقاق المستفيد للخدمة</w:t>
      </w:r>
    </w:p>
    <w:p w14:paraId="4BB4FA69" w14:textId="77777777" w:rsidR="00D64B76" w:rsidRPr="00D64B76" w:rsidRDefault="00D64B76" w:rsidP="00D64B76">
      <w:pPr>
        <w:jc w:val="both"/>
        <w:rPr>
          <w:rFonts w:cs="Arial"/>
          <w:sz w:val="32"/>
          <w:szCs w:val="32"/>
          <w:rtl/>
        </w:rPr>
      </w:pPr>
      <w:r w:rsidRPr="00D64B76">
        <w:rPr>
          <w:rFonts w:cs="Arial"/>
          <w:sz w:val="32"/>
          <w:szCs w:val="32"/>
          <w:rtl/>
        </w:rPr>
        <w:t>تهدف آلية التأكد من استحقاق المستفيد للخدمة إلى ضمان وصول الخدمة إلى الفئات المستهدفة بشكل عادل وموضوعي. وتتمثل هذه الآلية في مجموعة من الإجراءات المتبعة لجمع المعلومات وتقييمها، بهدف تحديد ما إذا كان المستفيد يستوفي الشروط اللازمة للحصول على الخدمة.</w:t>
      </w:r>
    </w:p>
    <w:p w14:paraId="78F77086" w14:textId="77777777" w:rsidR="00D64B76" w:rsidRPr="00D64B76" w:rsidRDefault="00D64B76" w:rsidP="00D64B76">
      <w:pPr>
        <w:jc w:val="both"/>
        <w:rPr>
          <w:rFonts w:cs="Arial"/>
          <w:sz w:val="32"/>
          <w:szCs w:val="32"/>
          <w:rtl/>
        </w:rPr>
      </w:pPr>
    </w:p>
    <w:p w14:paraId="47A4B17A" w14:textId="77777777" w:rsidR="00D64B76" w:rsidRPr="00D64B76" w:rsidRDefault="00D64B76" w:rsidP="00D64B76">
      <w:pPr>
        <w:shd w:val="clear" w:color="auto" w:fill="D9D9D9" w:themeFill="background1" w:themeFillShade="D9"/>
        <w:jc w:val="both"/>
        <w:rPr>
          <w:rFonts w:cs="Arial"/>
          <w:b/>
          <w:bCs/>
          <w:sz w:val="32"/>
          <w:szCs w:val="32"/>
          <w:rtl/>
        </w:rPr>
      </w:pPr>
      <w:r w:rsidRPr="00D64B76">
        <w:rPr>
          <w:rFonts w:cs="Arial"/>
          <w:b/>
          <w:bCs/>
          <w:sz w:val="32"/>
          <w:szCs w:val="32"/>
          <w:rtl/>
        </w:rPr>
        <w:t>خطوات آلية التأكد من استحقاق المستفيد للخدمة</w:t>
      </w:r>
    </w:p>
    <w:p w14:paraId="78EEDAA2" w14:textId="77777777" w:rsidR="00D64B76" w:rsidRPr="00D64B76" w:rsidRDefault="00D64B76" w:rsidP="00D64B76">
      <w:pPr>
        <w:jc w:val="both"/>
        <w:rPr>
          <w:rFonts w:cs="Arial"/>
          <w:sz w:val="32"/>
          <w:szCs w:val="32"/>
          <w:rtl/>
        </w:rPr>
      </w:pPr>
      <w:r w:rsidRPr="00D64B76">
        <w:rPr>
          <w:rFonts w:cs="Arial"/>
          <w:sz w:val="32"/>
          <w:szCs w:val="32"/>
          <w:rtl/>
        </w:rPr>
        <w:t>تمر آلية التأكد من استحقاق المستفيد للخدمة بالخطوات التالية:</w:t>
      </w:r>
    </w:p>
    <w:p w14:paraId="719614B5" w14:textId="3703195F" w:rsidR="00D64B76" w:rsidRPr="00D64B76" w:rsidRDefault="00D64B76" w:rsidP="00D64B76">
      <w:pPr>
        <w:pStyle w:val="a6"/>
        <w:numPr>
          <w:ilvl w:val="0"/>
          <w:numId w:val="1"/>
        </w:numPr>
        <w:jc w:val="both"/>
        <w:rPr>
          <w:rFonts w:cs="Arial"/>
          <w:sz w:val="32"/>
          <w:szCs w:val="32"/>
          <w:rtl/>
        </w:rPr>
      </w:pPr>
      <w:r w:rsidRPr="00D64B76">
        <w:rPr>
          <w:rFonts w:cs="Arial"/>
          <w:b/>
          <w:bCs/>
          <w:sz w:val="32"/>
          <w:szCs w:val="32"/>
          <w:rtl/>
        </w:rPr>
        <w:t>تقديم طلب الخدمة:</w:t>
      </w:r>
      <w:r w:rsidRPr="00D64B76">
        <w:rPr>
          <w:rFonts w:cs="Arial"/>
          <w:sz w:val="32"/>
          <w:szCs w:val="32"/>
          <w:rtl/>
        </w:rPr>
        <w:t xml:space="preserve"> يقوم المستفيد بتقديم طلب الخدمة إلى </w:t>
      </w:r>
      <w:r>
        <w:rPr>
          <w:rFonts w:cs="Arial" w:hint="cs"/>
          <w:sz w:val="32"/>
          <w:szCs w:val="32"/>
          <w:rtl/>
        </w:rPr>
        <w:t>الجمعية</w:t>
      </w:r>
      <w:r w:rsidRPr="00D64B76">
        <w:rPr>
          <w:rFonts w:cs="Arial"/>
          <w:sz w:val="32"/>
          <w:szCs w:val="32"/>
          <w:rtl/>
        </w:rPr>
        <w:t>، ويتضمن الطلب المعلومات الشخصية للمستفيد، بالإضافة إلى المعلومات المتعلقة بشروط الحصول على الخدمة.</w:t>
      </w:r>
    </w:p>
    <w:p w14:paraId="5496C426" w14:textId="081AE43A" w:rsidR="00D64B76" w:rsidRDefault="00D64B76" w:rsidP="00D64B76">
      <w:pPr>
        <w:pStyle w:val="a6"/>
        <w:numPr>
          <w:ilvl w:val="0"/>
          <w:numId w:val="1"/>
        </w:numPr>
        <w:jc w:val="both"/>
        <w:rPr>
          <w:rFonts w:cs="Arial"/>
          <w:sz w:val="32"/>
          <w:szCs w:val="32"/>
        </w:rPr>
      </w:pPr>
      <w:r w:rsidRPr="00D64B76">
        <w:rPr>
          <w:rFonts w:cs="Arial"/>
          <w:b/>
          <w:bCs/>
          <w:sz w:val="32"/>
          <w:szCs w:val="32"/>
          <w:rtl/>
        </w:rPr>
        <w:t>جمع المعلومات:</w:t>
      </w:r>
      <w:r w:rsidRPr="00D64B76">
        <w:rPr>
          <w:rFonts w:cs="Arial"/>
          <w:sz w:val="32"/>
          <w:szCs w:val="32"/>
          <w:rtl/>
        </w:rPr>
        <w:t xml:space="preserve"> تقوم </w:t>
      </w:r>
      <w:r>
        <w:rPr>
          <w:rFonts w:cs="Arial" w:hint="cs"/>
          <w:sz w:val="32"/>
          <w:szCs w:val="32"/>
          <w:rtl/>
        </w:rPr>
        <w:t>الإدارة المختصة</w:t>
      </w:r>
      <w:r w:rsidRPr="00D64B76">
        <w:rPr>
          <w:rFonts w:cs="Arial"/>
          <w:sz w:val="32"/>
          <w:szCs w:val="32"/>
          <w:rtl/>
        </w:rPr>
        <w:t xml:space="preserve"> بجمع المعلومات اللازمة لتقييم استحقاق المستفيد للخدمة، وذلك من خلال مصادر مختلفة، مثل:</w:t>
      </w:r>
    </w:p>
    <w:p w14:paraId="3C7E97FC" w14:textId="77777777" w:rsidR="00D64B76" w:rsidRPr="00D64B76" w:rsidRDefault="00D64B76" w:rsidP="00D64B76">
      <w:pPr>
        <w:pStyle w:val="a6"/>
        <w:numPr>
          <w:ilvl w:val="2"/>
          <w:numId w:val="1"/>
        </w:numPr>
        <w:jc w:val="both"/>
        <w:rPr>
          <w:rFonts w:cs="Arial"/>
          <w:sz w:val="32"/>
          <w:szCs w:val="32"/>
          <w:rtl/>
        </w:rPr>
      </w:pPr>
      <w:r w:rsidRPr="00D64B76">
        <w:rPr>
          <w:rFonts w:cs="Arial"/>
          <w:sz w:val="32"/>
          <w:szCs w:val="32"/>
          <w:rtl/>
        </w:rPr>
        <w:t>الوثائق الرسمية، مثل الهوية الوطنية أو السجل المدني.</w:t>
      </w:r>
    </w:p>
    <w:p w14:paraId="5F997F5A" w14:textId="77777777" w:rsidR="00D64B76" w:rsidRPr="00D64B76" w:rsidRDefault="00D64B76" w:rsidP="00D64B76">
      <w:pPr>
        <w:pStyle w:val="a6"/>
        <w:numPr>
          <w:ilvl w:val="2"/>
          <w:numId w:val="1"/>
        </w:numPr>
        <w:jc w:val="both"/>
        <w:rPr>
          <w:rFonts w:cs="Arial"/>
          <w:sz w:val="32"/>
          <w:szCs w:val="32"/>
          <w:rtl/>
        </w:rPr>
      </w:pPr>
      <w:r w:rsidRPr="00D64B76">
        <w:rPr>
          <w:rFonts w:cs="Arial"/>
          <w:sz w:val="32"/>
          <w:szCs w:val="32"/>
          <w:rtl/>
        </w:rPr>
        <w:t>الاستمارات والمعلومات التي يقدمها المستفيد.</w:t>
      </w:r>
    </w:p>
    <w:p w14:paraId="0F9E06FC" w14:textId="24E09756" w:rsidR="00D64B76" w:rsidRPr="00D64B76" w:rsidRDefault="00D64B76" w:rsidP="00D64B76">
      <w:pPr>
        <w:pStyle w:val="a6"/>
        <w:numPr>
          <w:ilvl w:val="2"/>
          <w:numId w:val="1"/>
        </w:numPr>
        <w:jc w:val="both"/>
        <w:rPr>
          <w:rFonts w:cs="Arial"/>
          <w:sz w:val="32"/>
          <w:szCs w:val="32"/>
        </w:rPr>
      </w:pPr>
      <w:r w:rsidRPr="00D64B76">
        <w:rPr>
          <w:rFonts w:cs="Arial"/>
          <w:sz w:val="32"/>
          <w:szCs w:val="32"/>
          <w:rtl/>
        </w:rPr>
        <w:t>الزيارات الميدانية، في الحالات التي تستدعي ذلك.</w:t>
      </w:r>
    </w:p>
    <w:p w14:paraId="34DCA425" w14:textId="3C387A62" w:rsidR="00D64B76" w:rsidRPr="00D64B76" w:rsidRDefault="00D64B76" w:rsidP="00D64B76">
      <w:pPr>
        <w:pStyle w:val="a6"/>
        <w:numPr>
          <w:ilvl w:val="0"/>
          <w:numId w:val="1"/>
        </w:numPr>
        <w:jc w:val="both"/>
        <w:rPr>
          <w:rFonts w:cs="Arial"/>
          <w:sz w:val="32"/>
          <w:szCs w:val="32"/>
          <w:rtl/>
        </w:rPr>
      </w:pPr>
      <w:r w:rsidRPr="00D64B76">
        <w:rPr>
          <w:rFonts w:cs="Arial"/>
          <w:b/>
          <w:bCs/>
          <w:sz w:val="32"/>
          <w:szCs w:val="32"/>
          <w:rtl/>
        </w:rPr>
        <w:t>تقييم المعلومات:</w:t>
      </w:r>
      <w:r w:rsidRPr="00D64B76">
        <w:rPr>
          <w:rFonts w:cs="Arial"/>
          <w:sz w:val="32"/>
          <w:szCs w:val="32"/>
          <w:rtl/>
        </w:rPr>
        <w:t xml:space="preserve"> تقوم </w:t>
      </w:r>
      <w:r>
        <w:rPr>
          <w:rFonts w:cs="Arial" w:hint="cs"/>
          <w:sz w:val="32"/>
          <w:szCs w:val="32"/>
          <w:rtl/>
        </w:rPr>
        <w:t>الإدارة المختصة</w:t>
      </w:r>
      <w:r w:rsidRPr="00D64B76">
        <w:rPr>
          <w:rFonts w:cs="Arial"/>
          <w:sz w:val="32"/>
          <w:szCs w:val="32"/>
          <w:rtl/>
        </w:rPr>
        <w:t xml:space="preserve"> بتقييم المعلومات التي تم جمعها، وذلك باستخدام معايير محددة، مثل:</w:t>
      </w:r>
    </w:p>
    <w:p w14:paraId="0F91EB32" w14:textId="6A902A08" w:rsidR="00D64B76" w:rsidRPr="00D64B76" w:rsidRDefault="00D64B76" w:rsidP="00D64B76">
      <w:pPr>
        <w:pStyle w:val="a6"/>
        <w:numPr>
          <w:ilvl w:val="2"/>
          <w:numId w:val="1"/>
        </w:numPr>
        <w:jc w:val="both"/>
        <w:rPr>
          <w:rFonts w:cs="Arial"/>
          <w:sz w:val="32"/>
          <w:szCs w:val="32"/>
          <w:rtl/>
        </w:rPr>
      </w:pPr>
      <w:r w:rsidRPr="00D64B76">
        <w:rPr>
          <w:rFonts w:cs="Arial"/>
          <w:sz w:val="32"/>
          <w:szCs w:val="32"/>
          <w:rtl/>
        </w:rPr>
        <w:t xml:space="preserve">الشروط الواردة في اللوائح والأنظمة المنظمة </w:t>
      </w:r>
      <w:r>
        <w:rPr>
          <w:rFonts w:cs="Arial" w:hint="cs"/>
          <w:sz w:val="32"/>
          <w:szCs w:val="32"/>
          <w:rtl/>
        </w:rPr>
        <w:t>المعتمدة في الجمعية</w:t>
      </w:r>
      <w:r w:rsidRPr="00D64B76">
        <w:rPr>
          <w:rFonts w:cs="Arial"/>
          <w:sz w:val="32"/>
          <w:szCs w:val="32"/>
          <w:rtl/>
        </w:rPr>
        <w:t>.</w:t>
      </w:r>
    </w:p>
    <w:p w14:paraId="6BF8A924" w14:textId="77777777" w:rsidR="00D64B76" w:rsidRPr="00D64B76" w:rsidRDefault="00D64B76" w:rsidP="00D64B76">
      <w:pPr>
        <w:pStyle w:val="a6"/>
        <w:numPr>
          <w:ilvl w:val="2"/>
          <w:numId w:val="1"/>
        </w:numPr>
        <w:jc w:val="both"/>
        <w:rPr>
          <w:rFonts w:cs="Arial"/>
          <w:sz w:val="32"/>
          <w:szCs w:val="32"/>
          <w:rtl/>
        </w:rPr>
      </w:pPr>
      <w:r w:rsidRPr="00D64B76">
        <w:rPr>
          <w:rFonts w:cs="Arial"/>
          <w:sz w:val="32"/>
          <w:szCs w:val="32"/>
          <w:rtl/>
        </w:rPr>
        <w:t>المعايير المهنية المعتمدة.</w:t>
      </w:r>
    </w:p>
    <w:p w14:paraId="3D7DAAF6" w14:textId="3EC608DA" w:rsidR="00D64B76" w:rsidRPr="00D64B76" w:rsidRDefault="00D64B76" w:rsidP="00D64B76">
      <w:pPr>
        <w:pStyle w:val="a6"/>
        <w:numPr>
          <w:ilvl w:val="0"/>
          <w:numId w:val="1"/>
        </w:numPr>
        <w:jc w:val="both"/>
        <w:rPr>
          <w:rFonts w:cs="Arial"/>
          <w:sz w:val="32"/>
          <w:szCs w:val="32"/>
          <w:rtl/>
        </w:rPr>
      </w:pPr>
      <w:r w:rsidRPr="00D64B76">
        <w:rPr>
          <w:rFonts w:cs="Arial"/>
          <w:b/>
          <w:bCs/>
          <w:sz w:val="32"/>
          <w:szCs w:val="32"/>
          <w:rtl/>
        </w:rPr>
        <w:t>إصدار القرار:</w:t>
      </w:r>
      <w:r w:rsidRPr="00D64B76">
        <w:rPr>
          <w:rFonts w:cs="Arial"/>
          <w:sz w:val="32"/>
          <w:szCs w:val="32"/>
          <w:rtl/>
        </w:rPr>
        <w:t xml:space="preserve"> تقوم </w:t>
      </w:r>
      <w:r>
        <w:rPr>
          <w:rFonts w:cs="Arial" w:hint="cs"/>
          <w:sz w:val="32"/>
          <w:szCs w:val="32"/>
          <w:rtl/>
        </w:rPr>
        <w:t>الإدارة المختصة</w:t>
      </w:r>
      <w:r w:rsidRPr="00D64B76">
        <w:rPr>
          <w:rFonts w:cs="Arial"/>
          <w:sz w:val="32"/>
          <w:szCs w:val="32"/>
          <w:rtl/>
        </w:rPr>
        <w:t xml:space="preserve"> بإصدار قرار بشأن استحقاق المستفيد للخدمة، ويبلغ المستفيد بهذا القرار.</w:t>
      </w:r>
    </w:p>
    <w:p w14:paraId="191473F7" w14:textId="77777777" w:rsidR="00D64B76" w:rsidRPr="00D64B76" w:rsidRDefault="00D64B76" w:rsidP="00D64B76">
      <w:pPr>
        <w:jc w:val="both"/>
        <w:rPr>
          <w:rFonts w:cs="Arial"/>
          <w:sz w:val="32"/>
          <w:szCs w:val="32"/>
          <w:rtl/>
        </w:rPr>
      </w:pPr>
    </w:p>
    <w:p w14:paraId="32749B89" w14:textId="50B2C914" w:rsidR="00D64B76" w:rsidRDefault="00D64B76">
      <w:pPr>
        <w:rPr>
          <w:rFonts w:cs="Arial"/>
          <w:b/>
          <w:bCs/>
          <w:sz w:val="32"/>
          <w:szCs w:val="32"/>
          <w:rtl/>
        </w:rPr>
      </w:pPr>
    </w:p>
    <w:p w14:paraId="40B180FB" w14:textId="4E4E71E7" w:rsidR="00D64B76" w:rsidRPr="00D64B76" w:rsidRDefault="00D64B76" w:rsidP="00D64B76">
      <w:pPr>
        <w:shd w:val="clear" w:color="auto" w:fill="D9D9D9" w:themeFill="background1" w:themeFillShade="D9"/>
        <w:jc w:val="both"/>
        <w:rPr>
          <w:rFonts w:cs="Arial"/>
          <w:b/>
          <w:bCs/>
          <w:sz w:val="32"/>
          <w:szCs w:val="32"/>
          <w:rtl/>
        </w:rPr>
      </w:pPr>
      <w:r w:rsidRPr="00D64B76">
        <w:rPr>
          <w:rFonts w:cs="Arial"/>
          <w:b/>
          <w:bCs/>
          <w:sz w:val="32"/>
          <w:szCs w:val="32"/>
          <w:rtl/>
        </w:rPr>
        <w:t>أنواع آليات التأكد من استحقاق المستفيد للخدمة</w:t>
      </w:r>
    </w:p>
    <w:p w14:paraId="74ADE423" w14:textId="77777777" w:rsidR="00D64B76" w:rsidRPr="00D64B76" w:rsidRDefault="00D64B76" w:rsidP="00D64B76">
      <w:pPr>
        <w:jc w:val="both"/>
        <w:rPr>
          <w:rFonts w:cs="Arial"/>
          <w:sz w:val="32"/>
          <w:szCs w:val="32"/>
          <w:rtl/>
        </w:rPr>
      </w:pPr>
    </w:p>
    <w:p w14:paraId="4E161371" w14:textId="77777777" w:rsidR="00D64B76" w:rsidRPr="00D64B76" w:rsidRDefault="00D64B76" w:rsidP="00D64B76">
      <w:pPr>
        <w:jc w:val="both"/>
        <w:rPr>
          <w:rFonts w:cs="Arial"/>
          <w:sz w:val="32"/>
          <w:szCs w:val="32"/>
          <w:rtl/>
        </w:rPr>
      </w:pPr>
      <w:r w:rsidRPr="00D64B76">
        <w:rPr>
          <w:rFonts w:cs="Arial"/>
          <w:sz w:val="32"/>
          <w:szCs w:val="32"/>
          <w:rtl/>
        </w:rPr>
        <w:t>تختلف آليات التأكد من استحقاق المستفيد للخدمة باختلاف نوع الخدمة المقدمة، وطبيعة الفئات المستهدفة. ومن أشهر أنواع هذه الآليات ما يلي:</w:t>
      </w:r>
    </w:p>
    <w:p w14:paraId="29688B5D" w14:textId="77777777" w:rsidR="00D64B76" w:rsidRPr="00D64B76" w:rsidRDefault="00D64B76" w:rsidP="00D64B76">
      <w:pPr>
        <w:pStyle w:val="a6"/>
        <w:numPr>
          <w:ilvl w:val="0"/>
          <w:numId w:val="2"/>
        </w:numPr>
        <w:jc w:val="both"/>
        <w:rPr>
          <w:rFonts w:cs="Arial"/>
          <w:sz w:val="32"/>
          <w:szCs w:val="32"/>
          <w:rtl/>
        </w:rPr>
      </w:pPr>
      <w:r w:rsidRPr="00D64B76">
        <w:rPr>
          <w:rFonts w:cs="Arial"/>
          <w:sz w:val="32"/>
          <w:szCs w:val="32"/>
          <w:rtl/>
        </w:rPr>
        <w:t>آلية الفحص الإداري: يتم فيها فحص الوثائق والمستندات التي يقدمها المستفيد، للتأكد من استيفائه للشروط اللازمة للحصول على الخدمة.</w:t>
      </w:r>
    </w:p>
    <w:p w14:paraId="2AB73764" w14:textId="77777777" w:rsidR="00D64B76" w:rsidRPr="00D64B76" w:rsidRDefault="00D64B76" w:rsidP="00D64B76">
      <w:pPr>
        <w:pStyle w:val="a6"/>
        <w:numPr>
          <w:ilvl w:val="0"/>
          <w:numId w:val="2"/>
        </w:numPr>
        <w:jc w:val="both"/>
        <w:rPr>
          <w:rFonts w:cs="Arial"/>
          <w:sz w:val="32"/>
          <w:szCs w:val="32"/>
          <w:rtl/>
        </w:rPr>
      </w:pPr>
      <w:r w:rsidRPr="00D64B76">
        <w:rPr>
          <w:rFonts w:cs="Arial"/>
          <w:sz w:val="32"/>
          <w:szCs w:val="32"/>
          <w:rtl/>
        </w:rPr>
        <w:t>آلية المقابلة الشخصية: يتم فيها إجراء مقابلة شخصية مع المستفيد، لجمع معلومات إضافية حول حالته، وتقييم مدى استحقاقه للخدمة.</w:t>
      </w:r>
    </w:p>
    <w:p w14:paraId="51D4D18B" w14:textId="77777777" w:rsidR="00D64B76" w:rsidRDefault="00D64B76" w:rsidP="00D64B76">
      <w:pPr>
        <w:pStyle w:val="a6"/>
        <w:numPr>
          <w:ilvl w:val="0"/>
          <w:numId w:val="2"/>
        </w:numPr>
        <w:jc w:val="both"/>
        <w:rPr>
          <w:rFonts w:cs="Arial"/>
          <w:sz w:val="32"/>
          <w:szCs w:val="32"/>
        </w:rPr>
      </w:pPr>
      <w:r w:rsidRPr="00D64B76">
        <w:rPr>
          <w:rFonts w:cs="Arial"/>
          <w:sz w:val="32"/>
          <w:szCs w:val="32"/>
          <w:rtl/>
        </w:rPr>
        <w:t>آلية الفحص الميداني: يتم فيها زيارة المستفيد في منزله أو مكان عمله، للتحقق من حالته وظروفه.</w:t>
      </w:r>
    </w:p>
    <w:p w14:paraId="43AFC1F5" w14:textId="77777777" w:rsidR="00D64B76" w:rsidRPr="00D64B76" w:rsidRDefault="00D64B76" w:rsidP="00D64B76">
      <w:pPr>
        <w:jc w:val="both"/>
        <w:rPr>
          <w:rFonts w:cs="Arial"/>
          <w:sz w:val="32"/>
          <w:szCs w:val="32"/>
          <w:rtl/>
        </w:rPr>
      </w:pPr>
    </w:p>
    <w:p w14:paraId="6C778FA5" w14:textId="77777777" w:rsidR="00D64B76" w:rsidRPr="00D64B76" w:rsidRDefault="00D64B76" w:rsidP="00D64B76">
      <w:pPr>
        <w:shd w:val="clear" w:color="auto" w:fill="D9D9D9" w:themeFill="background1" w:themeFillShade="D9"/>
        <w:jc w:val="both"/>
        <w:rPr>
          <w:rFonts w:cs="Arial"/>
          <w:b/>
          <w:bCs/>
          <w:sz w:val="32"/>
          <w:szCs w:val="32"/>
          <w:rtl/>
        </w:rPr>
      </w:pPr>
      <w:r w:rsidRPr="00D64B76">
        <w:rPr>
          <w:rFonts w:cs="Arial"/>
          <w:b/>
          <w:bCs/>
          <w:sz w:val="32"/>
          <w:szCs w:val="32"/>
          <w:rtl/>
        </w:rPr>
        <w:t>أهمية آلية التأكد من استحقاق المستفيد للخدمة</w:t>
      </w:r>
    </w:p>
    <w:p w14:paraId="2DAD7A9B" w14:textId="77777777" w:rsidR="00D64B76" w:rsidRPr="00D64B76" w:rsidRDefault="00D64B76" w:rsidP="00D64B76">
      <w:pPr>
        <w:jc w:val="both"/>
        <w:rPr>
          <w:rFonts w:cs="Arial"/>
          <w:sz w:val="32"/>
          <w:szCs w:val="32"/>
          <w:rtl/>
        </w:rPr>
      </w:pPr>
      <w:r w:rsidRPr="00D64B76">
        <w:rPr>
          <w:rFonts w:cs="Arial"/>
          <w:sz w:val="32"/>
          <w:szCs w:val="32"/>
          <w:rtl/>
        </w:rPr>
        <w:t>تساهم آلية التأكد من استحقاق المستفيد للخدمة في تحقيق الأهداف التالية:</w:t>
      </w:r>
    </w:p>
    <w:p w14:paraId="45C35020" w14:textId="77777777" w:rsidR="00D64B76" w:rsidRPr="00D64B76" w:rsidRDefault="00D64B76" w:rsidP="00D64B76">
      <w:pPr>
        <w:pStyle w:val="a6"/>
        <w:numPr>
          <w:ilvl w:val="0"/>
          <w:numId w:val="3"/>
        </w:numPr>
        <w:jc w:val="both"/>
        <w:rPr>
          <w:rFonts w:cs="Arial"/>
          <w:sz w:val="32"/>
          <w:szCs w:val="32"/>
          <w:rtl/>
        </w:rPr>
      </w:pPr>
      <w:r w:rsidRPr="00D64B76">
        <w:rPr>
          <w:rFonts w:cs="Arial"/>
          <w:sz w:val="32"/>
          <w:szCs w:val="32"/>
          <w:rtl/>
        </w:rPr>
        <w:t>ضمان وصول الخدمة إلى الفئات المستهدفة بشكل عادل وموضوعي.</w:t>
      </w:r>
    </w:p>
    <w:p w14:paraId="70E5C6B2" w14:textId="77777777" w:rsidR="00D64B76" w:rsidRPr="00D64B76" w:rsidRDefault="00D64B76" w:rsidP="00D64B76">
      <w:pPr>
        <w:pStyle w:val="a6"/>
        <w:numPr>
          <w:ilvl w:val="0"/>
          <w:numId w:val="3"/>
        </w:numPr>
        <w:jc w:val="both"/>
        <w:rPr>
          <w:rFonts w:cs="Arial"/>
          <w:sz w:val="32"/>
          <w:szCs w:val="32"/>
          <w:rtl/>
        </w:rPr>
      </w:pPr>
      <w:r w:rsidRPr="00D64B76">
        <w:rPr>
          <w:rFonts w:cs="Arial"/>
          <w:sz w:val="32"/>
          <w:szCs w:val="32"/>
          <w:rtl/>
        </w:rPr>
        <w:t>منع إساءة استخدام الخدمة أو الاحتيال فيها.</w:t>
      </w:r>
    </w:p>
    <w:p w14:paraId="3A048A28" w14:textId="77777777" w:rsidR="00D64B76" w:rsidRDefault="00D64B76" w:rsidP="00D64B76">
      <w:pPr>
        <w:pStyle w:val="a6"/>
        <w:numPr>
          <w:ilvl w:val="0"/>
          <w:numId w:val="3"/>
        </w:numPr>
        <w:jc w:val="both"/>
        <w:rPr>
          <w:rFonts w:cs="Arial"/>
          <w:sz w:val="32"/>
          <w:szCs w:val="32"/>
        </w:rPr>
      </w:pPr>
      <w:r w:rsidRPr="00D64B76">
        <w:rPr>
          <w:rFonts w:cs="Arial"/>
          <w:sz w:val="32"/>
          <w:szCs w:val="32"/>
          <w:rtl/>
        </w:rPr>
        <w:t>تحسين جودة الخدمة المقدمة.</w:t>
      </w:r>
    </w:p>
    <w:p w14:paraId="3238F340" w14:textId="77777777" w:rsidR="00D64B76" w:rsidRPr="00D64B76" w:rsidRDefault="00D64B76" w:rsidP="00D64B76">
      <w:pPr>
        <w:jc w:val="both"/>
        <w:rPr>
          <w:rFonts w:cs="Arial"/>
          <w:sz w:val="32"/>
          <w:szCs w:val="32"/>
          <w:rtl/>
        </w:rPr>
      </w:pPr>
    </w:p>
    <w:p w14:paraId="4DDD4D20" w14:textId="77777777" w:rsidR="00D64B76" w:rsidRPr="00D64B76" w:rsidRDefault="00D64B76" w:rsidP="00D64B76">
      <w:pPr>
        <w:shd w:val="clear" w:color="auto" w:fill="D9D9D9" w:themeFill="background1" w:themeFillShade="D9"/>
        <w:jc w:val="both"/>
        <w:rPr>
          <w:rFonts w:cs="Arial"/>
          <w:b/>
          <w:bCs/>
          <w:sz w:val="32"/>
          <w:szCs w:val="32"/>
          <w:rtl/>
        </w:rPr>
      </w:pPr>
      <w:r w:rsidRPr="00D64B76">
        <w:rPr>
          <w:rFonts w:cs="Arial"/>
          <w:b/>
          <w:bCs/>
          <w:sz w:val="32"/>
          <w:szCs w:val="32"/>
          <w:rtl/>
        </w:rPr>
        <w:t>خاتمة</w:t>
      </w:r>
    </w:p>
    <w:p w14:paraId="2646F28F" w14:textId="03B12B2C" w:rsidR="00694566" w:rsidRPr="00D64B76" w:rsidRDefault="00D64B76" w:rsidP="00D64B76">
      <w:pPr>
        <w:jc w:val="both"/>
        <w:rPr>
          <w:sz w:val="32"/>
          <w:szCs w:val="32"/>
          <w:rtl/>
        </w:rPr>
      </w:pPr>
      <w:r w:rsidRPr="00D64B76">
        <w:rPr>
          <w:rFonts w:cs="Arial"/>
          <w:sz w:val="32"/>
          <w:szCs w:val="32"/>
          <w:rtl/>
        </w:rPr>
        <w:t xml:space="preserve">تلعب آلية التأكد من استحقاق المستفيد للخدمة دورًا مهمًا في ضمان وصول الخدمة إلى الفئات المستهدفة بشكل عادل وموضوعي. ويجب </w:t>
      </w:r>
      <w:r>
        <w:rPr>
          <w:rFonts w:cs="Arial" w:hint="cs"/>
          <w:sz w:val="32"/>
          <w:szCs w:val="32"/>
          <w:rtl/>
        </w:rPr>
        <w:t xml:space="preserve">أن يراعى في ذلك خصوصية المستفيد و الدقة و الحرص على توجيه التبرعات وفق استحقاق المستفيدين لهذا التبرع </w:t>
      </w:r>
      <w:r w:rsidRPr="00D64B76">
        <w:rPr>
          <w:rFonts w:cs="Arial"/>
          <w:sz w:val="32"/>
          <w:szCs w:val="32"/>
          <w:rtl/>
        </w:rPr>
        <w:t>.</w:t>
      </w:r>
    </w:p>
    <w:sectPr w:rsidR="00694566" w:rsidRPr="00D64B76" w:rsidSect="0074246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FA00B" w14:textId="77777777" w:rsidR="00C1460F" w:rsidRDefault="00C1460F" w:rsidP="0074246A">
      <w:pPr>
        <w:spacing w:after="0" w:line="240" w:lineRule="auto"/>
      </w:pPr>
      <w:r>
        <w:separator/>
      </w:r>
    </w:p>
  </w:endnote>
  <w:endnote w:type="continuationSeparator" w:id="0">
    <w:p w14:paraId="49585AD5" w14:textId="77777777" w:rsidR="00C1460F" w:rsidRDefault="00C1460F" w:rsidP="0074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Fanan">
    <w:panose1 w:val="00000000000000000000"/>
    <w:charset w:val="B2"/>
    <w:family w:val="auto"/>
    <w:pitch w:val="variable"/>
    <w:sig w:usb0="00002001" w:usb1="00000000" w:usb2="00000000" w:usb3="00000000" w:csb0="0000004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9AABC" w14:textId="77777777" w:rsidR="00C1460F" w:rsidRDefault="00C1460F" w:rsidP="0074246A">
      <w:pPr>
        <w:spacing w:after="0" w:line="240" w:lineRule="auto"/>
      </w:pPr>
      <w:r>
        <w:separator/>
      </w:r>
    </w:p>
  </w:footnote>
  <w:footnote w:type="continuationSeparator" w:id="0">
    <w:p w14:paraId="7AFFA19F" w14:textId="77777777" w:rsidR="00C1460F" w:rsidRDefault="00C1460F" w:rsidP="00742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65705"/>
    <w:multiLevelType w:val="hybridMultilevel"/>
    <w:tmpl w:val="6240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CC2862"/>
    <w:multiLevelType w:val="hybridMultilevel"/>
    <w:tmpl w:val="B1CC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F03EE1"/>
    <w:multiLevelType w:val="hybridMultilevel"/>
    <w:tmpl w:val="F512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5469F3"/>
    <w:multiLevelType w:val="hybridMultilevel"/>
    <w:tmpl w:val="B69E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3D"/>
    <w:rsid w:val="0000265B"/>
    <w:rsid w:val="00217B0C"/>
    <w:rsid w:val="00694566"/>
    <w:rsid w:val="0074246A"/>
    <w:rsid w:val="0087064E"/>
    <w:rsid w:val="008B1646"/>
    <w:rsid w:val="00916E83"/>
    <w:rsid w:val="00B01A24"/>
    <w:rsid w:val="00C1460F"/>
    <w:rsid w:val="00D64B76"/>
    <w:rsid w:val="00DF5C88"/>
    <w:rsid w:val="00E6733D"/>
    <w:rsid w:val="00FF5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0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4246A"/>
    <w:pPr>
      <w:spacing w:after="0" w:line="240" w:lineRule="auto"/>
    </w:pPr>
    <w:rPr>
      <w:rFonts w:eastAsiaTheme="minorEastAsia"/>
      <w:kern w:val="0"/>
      <w14:ligatures w14:val="none"/>
    </w:rPr>
  </w:style>
  <w:style w:type="character" w:customStyle="1" w:styleId="Char">
    <w:name w:val="بلا تباعد Char"/>
    <w:basedOn w:val="a0"/>
    <w:link w:val="a3"/>
    <w:uiPriority w:val="1"/>
    <w:rsid w:val="0074246A"/>
    <w:rPr>
      <w:rFonts w:eastAsiaTheme="minorEastAsia"/>
      <w:kern w:val="0"/>
      <w14:ligatures w14:val="none"/>
    </w:rPr>
  </w:style>
  <w:style w:type="paragraph" w:styleId="a4">
    <w:name w:val="header"/>
    <w:basedOn w:val="a"/>
    <w:link w:val="Char0"/>
    <w:uiPriority w:val="99"/>
    <w:unhideWhenUsed/>
    <w:rsid w:val="0074246A"/>
    <w:pPr>
      <w:tabs>
        <w:tab w:val="center" w:pos="4153"/>
        <w:tab w:val="right" w:pos="8306"/>
      </w:tabs>
      <w:spacing w:after="0" w:line="240" w:lineRule="auto"/>
    </w:pPr>
  </w:style>
  <w:style w:type="character" w:customStyle="1" w:styleId="Char0">
    <w:name w:val="رأس الصفحة Char"/>
    <w:basedOn w:val="a0"/>
    <w:link w:val="a4"/>
    <w:uiPriority w:val="99"/>
    <w:rsid w:val="0074246A"/>
  </w:style>
  <w:style w:type="paragraph" w:styleId="a5">
    <w:name w:val="footer"/>
    <w:basedOn w:val="a"/>
    <w:link w:val="Char1"/>
    <w:uiPriority w:val="99"/>
    <w:unhideWhenUsed/>
    <w:rsid w:val="0074246A"/>
    <w:pPr>
      <w:tabs>
        <w:tab w:val="center" w:pos="4153"/>
        <w:tab w:val="right" w:pos="8306"/>
      </w:tabs>
      <w:spacing w:after="0" w:line="240" w:lineRule="auto"/>
    </w:pPr>
  </w:style>
  <w:style w:type="character" w:customStyle="1" w:styleId="Char1">
    <w:name w:val="تذييل الصفحة Char"/>
    <w:basedOn w:val="a0"/>
    <w:link w:val="a5"/>
    <w:uiPriority w:val="99"/>
    <w:rsid w:val="0074246A"/>
  </w:style>
  <w:style w:type="character" w:styleId="Hyperlink">
    <w:name w:val="Hyperlink"/>
    <w:basedOn w:val="a0"/>
    <w:uiPriority w:val="99"/>
    <w:unhideWhenUsed/>
    <w:rsid w:val="0074246A"/>
    <w:rPr>
      <w:color w:val="0563C1" w:themeColor="hyperlink"/>
      <w:u w:val="single"/>
    </w:rPr>
  </w:style>
  <w:style w:type="paragraph" w:styleId="a6">
    <w:name w:val="List Paragraph"/>
    <w:basedOn w:val="a"/>
    <w:uiPriority w:val="34"/>
    <w:qFormat/>
    <w:rsid w:val="00D64B76"/>
    <w:pPr>
      <w:ind w:left="720"/>
      <w:contextualSpacing/>
    </w:pPr>
  </w:style>
  <w:style w:type="paragraph" w:styleId="a7">
    <w:name w:val="Balloon Text"/>
    <w:basedOn w:val="a"/>
    <w:link w:val="Char2"/>
    <w:uiPriority w:val="99"/>
    <w:semiHidden/>
    <w:unhideWhenUsed/>
    <w:rsid w:val="00916E83"/>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16E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4246A"/>
    <w:pPr>
      <w:spacing w:after="0" w:line="240" w:lineRule="auto"/>
    </w:pPr>
    <w:rPr>
      <w:rFonts w:eastAsiaTheme="minorEastAsia"/>
      <w:kern w:val="0"/>
      <w14:ligatures w14:val="none"/>
    </w:rPr>
  </w:style>
  <w:style w:type="character" w:customStyle="1" w:styleId="Char">
    <w:name w:val="بلا تباعد Char"/>
    <w:basedOn w:val="a0"/>
    <w:link w:val="a3"/>
    <w:uiPriority w:val="1"/>
    <w:rsid w:val="0074246A"/>
    <w:rPr>
      <w:rFonts w:eastAsiaTheme="minorEastAsia"/>
      <w:kern w:val="0"/>
      <w14:ligatures w14:val="none"/>
    </w:rPr>
  </w:style>
  <w:style w:type="paragraph" w:styleId="a4">
    <w:name w:val="header"/>
    <w:basedOn w:val="a"/>
    <w:link w:val="Char0"/>
    <w:uiPriority w:val="99"/>
    <w:unhideWhenUsed/>
    <w:rsid w:val="0074246A"/>
    <w:pPr>
      <w:tabs>
        <w:tab w:val="center" w:pos="4153"/>
        <w:tab w:val="right" w:pos="8306"/>
      </w:tabs>
      <w:spacing w:after="0" w:line="240" w:lineRule="auto"/>
    </w:pPr>
  </w:style>
  <w:style w:type="character" w:customStyle="1" w:styleId="Char0">
    <w:name w:val="رأس الصفحة Char"/>
    <w:basedOn w:val="a0"/>
    <w:link w:val="a4"/>
    <w:uiPriority w:val="99"/>
    <w:rsid w:val="0074246A"/>
  </w:style>
  <w:style w:type="paragraph" w:styleId="a5">
    <w:name w:val="footer"/>
    <w:basedOn w:val="a"/>
    <w:link w:val="Char1"/>
    <w:uiPriority w:val="99"/>
    <w:unhideWhenUsed/>
    <w:rsid w:val="0074246A"/>
    <w:pPr>
      <w:tabs>
        <w:tab w:val="center" w:pos="4153"/>
        <w:tab w:val="right" w:pos="8306"/>
      </w:tabs>
      <w:spacing w:after="0" w:line="240" w:lineRule="auto"/>
    </w:pPr>
  </w:style>
  <w:style w:type="character" w:customStyle="1" w:styleId="Char1">
    <w:name w:val="تذييل الصفحة Char"/>
    <w:basedOn w:val="a0"/>
    <w:link w:val="a5"/>
    <w:uiPriority w:val="99"/>
    <w:rsid w:val="0074246A"/>
  </w:style>
  <w:style w:type="character" w:styleId="Hyperlink">
    <w:name w:val="Hyperlink"/>
    <w:basedOn w:val="a0"/>
    <w:uiPriority w:val="99"/>
    <w:unhideWhenUsed/>
    <w:rsid w:val="0074246A"/>
    <w:rPr>
      <w:color w:val="0563C1" w:themeColor="hyperlink"/>
      <w:u w:val="single"/>
    </w:rPr>
  </w:style>
  <w:style w:type="paragraph" w:styleId="a6">
    <w:name w:val="List Paragraph"/>
    <w:basedOn w:val="a"/>
    <w:uiPriority w:val="34"/>
    <w:qFormat/>
    <w:rsid w:val="00D64B76"/>
    <w:pPr>
      <w:ind w:left="720"/>
      <w:contextualSpacing/>
    </w:pPr>
  </w:style>
  <w:style w:type="paragraph" w:styleId="a7">
    <w:name w:val="Balloon Text"/>
    <w:basedOn w:val="a"/>
    <w:link w:val="Char2"/>
    <w:uiPriority w:val="99"/>
    <w:semiHidden/>
    <w:unhideWhenUsed/>
    <w:rsid w:val="00916E83"/>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16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342</Words>
  <Characters>1950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عهد الموارد المالية</dc:creator>
  <cp:keywords/>
  <dc:description/>
  <cp:lastModifiedBy>Mmc</cp:lastModifiedBy>
  <cp:revision>7</cp:revision>
  <cp:lastPrinted>2024-01-01T09:26:00Z</cp:lastPrinted>
  <dcterms:created xsi:type="dcterms:W3CDTF">2023-12-24T05:53:00Z</dcterms:created>
  <dcterms:modified xsi:type="dcterms:W3CDTF">2024-01-01T09:27:00Z</dcterms:modified>
</cp:coreProperties>
</file>